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F" w:rsidRPr="00C203E1" w:rsidRDefault="00835B1F" w:rsidP="00C203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Календарно – тематичне планування на 2017/2018 н.р.</w:t>
      </w:r>
    </w:p>
    <w:p w:rsidR="00835B1F" w:rsidRPr="00C203E1" w:rsidRDefault="00835B1F" w:rsidP="00C203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хімія 7 клас</w:t>
      </w:r>
    </w:p>
    <w:p w:rsidR="00835B1F" w:rsidRPr="00C203E1" w:rsidRDefault="00835B1F" w:rsidP="00C203E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203E1">
        <w:rPr>
          <w:rFonts w:ascii="Times New Roman" w:hAnsi="Times New Roman"/>
          <w:b/>
          <w:i/>
          <w:sz w:val="28"/>
          <w:szCs w:val="28"/>
        </w:rPr>
        <w:t>( Всього 68 години,  2год на тиждень,  із них 5 год – резервних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835B1F" w:rsidRPr="00C203E1" w:rsidRDefault="00835B1F" w:rsidP="00C203E1">
      <w:pPr>
        <w:pStyle w:val="NoSpacing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i/>
          <w:sz w:val="28"/>
          <w:szCs w:val="28"/>
        </w:rPr>
        <w:t xml:space="preserve">Складено відповідно до </w:t>
      </w:r>
      <w:r w:rsidRPr="00C203E1">
        <w:rPr>
          <w:rFonts w:ascii="Times New Roman" w:hAnsi="Times New Roman"/>
          <w:b/>
          <w:sz w:val="28"/>
          <w:szCs w:val="28"/>
        </w:rPr>
        <w:t>Програм</w:t>
      </w:r>
      <w:r>
        <w:rPr>
          <w:rFonts w:ascii="Times New Roman" w:hAnsi="Times New Roman"/>
          <w:b/>
          <w:sz w:val="28"/>
          <w:szCs w:val="28"/>
        </w:rPr>
        <w:t>и</w:t>
      </w:r>
      <w:r w:rsidRPr="00C203E1">
        <w:rPr>
          <w:rFonts w:ascii="Times New Roman" w:hAnsi="Times New Roman"/>
          <w:b/>
          <w:sz w:val="28"/>
          <w:szCs w:val="28"/>
        </w:rPr>
        <w:t xml:space="preserve"> для загальноосвітніх навчальних закладів  7-9 класи Хімія. 2017</w:t>
      </w:r>
      <w:r>
        <w:rPr>
          <w:rFonts w:ascii="Times New Roman" w:hAnsi="Times New Roman"/>
          <w:b/>
          <w:sz w:val="28"/>
          <w:szCs w:val="28"/>
        </w:rPr>
        <w:t>.</w:t>
      </w:r>
      <w:r w:rsidRPr="00C20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C203E1">
        <w:rPr>
          <w:rFonts w:ascii="Times New Roman" w:hAnsi="Times New Roman"/>
          <w:b/>
          <w:sz w:val="28"/>
          <w:szCs w:val="28"/>
        </w:rPr>
        <w:t>фіційний сайт МОН України (</w:t>
      </w:r>
      <w:hyperlink r:id="rId4" w:history="1">
        <w:r w:rsidRPr="00C203E1">
          <w:rPr>
            <w:rStyle w:val="Hyperlink"/>
            <w:rFonts w:ascii="Times New Roman" w:hAnsi="Times New Roman"/>
            <w:b/>
            <w:sz w:val="28"/>
            <w:szCs w:val="28"/>
          </w:rPr>
          <w:t>http://www.mon.gov.ua</w:t>
        </w:r>
      </w:hyperlink>
      <w:r w:rsidRPr="00C203E1">
        <w:rPr>
          <w:rFonts w:ascii="Times New Roman" w:hAnsi="Times New Roman"/>
          <w:b/>
          <w:sz w:val="28"/>
          <w:szCs w:val="28"/>
        </w:rPr>
        <w:t>). Наказ МОН України  від 07.06.2017 № 804</w:t>
      </w:r>
    </w:p>
    <w:p w:rsidR="00835B1F" w:rsidRPr="00C203E1" w:rsidRDefault="00835B1F" w:rsidP="00C203E1">
      <w:pPr>
        <w:pStyle w:val="NoSpacing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Підручник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C203E1">
        <w:rPr>
          <w:rFonts w:ascii="Times New Roman" w:hAnsi="Times New Roman"/>
          <w:b/>
          <w:sz w:val="28"/>
          <w:szCs w:val="28"/>
        </w:rPr>
        <w:t xml:space="preserve"> О.В.Григорович, 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35B1F" w:rsidRDefault="00835B1F" w:rsidP="00C203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B1F" w:rsidRDefault="00835B1F" w:rsidP="00CD07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B1F" w:rsidRPr="00CD0792" w:rsidRDefault="00835B1F" w:rsidP="00CD07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44A">
        <w:rPr>
          <w:rFonts w:ascii="Times New Roman" w:hAnsi="Times New Roman"/>
          <w:b/>
          <w:sz w:val="28"/>
          <w:szCs w:val="28"/>
        </w:rPr>
        <w:t xml:space="preserve">7 клас,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C5544A">
        <w:rPr>
          <w:rFonts w:ascii="Times New Roman" w:hAnsi="Times New Roman"/>
          <w:b/>
          <w:i/>
          <w:sz w:val="28"/>
          <w:szCs w:val="28"/>
        </w:rPr>
        <w:t xml:space="preserve"> год,</w:t>
      </w:r>
      <w:r w:rsidRPr="00CD0792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</w:t>
      </w:r>
      <w:r w:rsidRPr="00CD0792">
        <w:rPr>
          <w:rFonts w:ascii="Times New Roman" w:hAnsi="Times New Roman"/>
          <w:i/>
          <w:sz w:val="24"/>
          <w:szCs w:val="24"/>
        </w:rPr>
        <w:t xml:space="preserve"> год на тиждень</w:t>
      </w:r>
      <w:r w:rsidRPr="00CD0792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0"/>
        <w:gridCol w:w="850"/>
        <w:gridCol w:w="1276"/>
        <w:gridCol w:w="1559"/>
        <w:gridCol w:w="284"/>
        <w:gridCol w:w="4613"/>
      </w:tblGrid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Зміст (тема) уроку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4897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навчально-пізнавальної діяльності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835B1F" w:rsidRPr="00AE5DEA" w:rsidRDefault="00835B1F" w:rsidP="00AE5DEA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 лабораторний посуд і основне обладнання кабінету хімії; </w:t>
            </w:r>
          </w:p>
          <w:p w:rsidR="00835B1F" w:rsidRPr="00AE5DEA" w:rsidRDefault="00835B1F" w:rsidP="00AE5DEA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знає і розуміє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правила поведінки учнів у хімічному кабінеті та правила безпеки  під час роботи з лабораторним посудом і обладнанням кабінету хімії;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пояснює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призначення лабораторного посуду та обладнання кабінету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Виконує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найпростіші лабораторні операції з використанням обладнання кабінету хімії за вказівкою вчителя;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та обладнанням кабінету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застосування хімічних знань та історію їхнього розвитку; доцільність марковання небезпечних речовин,  які  входять до складу харчових продуктів і побутових хімікатів;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робить висновки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щодо безпечного використання речовин, з урахуванням їхнього марковання;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право на власний вибір і прийняття рішення.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Вступний  інструктаж з БЖД (61-1,65-1,71-1,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72-1).  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Хімія — природнича наука. Речовини та їх перетворення у навколишньому світі.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Короткі відомості з історії хімії.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1. Взаємодія харчової соди (натрій гідрогенкарбонату) з оцтом (водним розчином етанової кислоти).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2. Зміна забарвлення природних індикаторів у середовищі побутових хімікатів і харчових продуктів.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Правила поведінки учнів у хімічному кабінеті.  Ознайомлення з  лабораторним посудом та обладнанням кабінету хімії, марк</w:t>
            </w:r>
            <w:r w:rsidRPr="00AE5DEA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ванням небезпечних речовин.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. </w:t>
            </w: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Лабораторні  досліди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1. Дослідження будови полум’я.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2. Ознайомлення з маркованням небезпечних речовин (на прикладі побутових хімікатів).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Правила безпеки під час роботи з лабораторним посудом та обладнанням кабінету хімії. Інструктаж з БЖД (59-1,65-1,68-1,72-1).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робота№1:</w:t>
            </w:r>
          </w:p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« Прийоми поводження з лабораторним посудом, штативом і нагрівними приладами.  Виконання найпростіших лабораторних операцій.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Навчальний проект №1: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«Хімічні речовини навколо нас.»</w:t>
            </w: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 xml:space="preserve"> Навчальний проект №2: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«Історичне значення вогню.»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6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безпека. Громадянська відповідальність. Екологічна безпека і сталий розвиток.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Правила поведінки учнів у хімічному кабінеті. Ознайомлення з маркованням небезпечних речовин.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1.</w:t>
            </w:r>
            <w:r w:rsidRPr="00AE5DEA">
              <w:rPr>
                <w:rFonts w:ascii="Times New Roman" w:hAnsi="Times New Roman"/>
                <w:b/>
                <w:bCs/>
                <w:sz w:val="28"/>
                <w:szCs w:val="28"/>
              </w:rPr>
              <w:t>Початкові хімічні поняття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Фізичні тіла. Матеріали. Речовини. Як вивчають речовини. Спостереження й експеримент у хімії. Фізичні властивості речовин.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Інструктаж з БЖД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дослід №3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Ознайомлення з фізичними властивостями речовин. Опис спостережень. Формулювання висновків.»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хімічні елементи (не менше 20-ти)за сучасною науковою українською номенклатурою, записує їхні символи;  найпоширеніші хімічні елементи в природі;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простих і складних речовин, хімічних явищ у природі та побуті;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зміст хімічних формул, сутність закону збереження маси речовин, рівнянь хімічних реакцій.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фізичні тіла, речовини, матеріали, фізичні та хімічні явища, фізичні та хімічні властивості речовин, чисті речовини і суміші, прості й складні речовини, металічні та неметалічні елементи, використовуючи періодичну систему; метали й неметали, атоми, молекули;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спостерігає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хімічні й фізичні явища;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якісний і кількісний склад речовин за хімічними формулами; явища, які супроводжують хімічні реакції;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Періодичну систему як довідкову для визначення відносної атомної маси елементів;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формули бінарних сполук за валентністю елементів, план розділення сумішей;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валентність елементів за формулами бінарних сполук;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відносну молекулярну масу речовини за її формулою; масову частку елемента в складній речовині та масу елемента в складній речовині за його масовою часткою, обираючи і обґрунтовуючи спосіб розв’язання;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і обладнанням кабінету хімії;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виконує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найпростіші лабораторні операції з нагрівання речовин, розділення сумішей;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усвідомлює </w:t>
            </w:r>
            <w:r w:rsidRPr="00AE5DEA">
              <w:rPr>
                <w:rFonts w:ascii="Times New Roman" w:hAnsi="Times New Roman"/>
                <w:bCs/>
                <w:sz w:val="24"/>
                <w:szCs w:val="24"/>
              </w:rPr>
              <w:t>необхідність збереження власного здоров’я і довкілля при використанні хімічних речовин;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багатоманітність речовин та значення закону збереження маси речовини;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виробляє власні ставлення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до природи як найвищої цінності;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робить висновки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 основі спостережень (за допомогою вчителя).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Молекули. Атоми.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елементи, їхні назви і символи. Поширеність хімічних елементів у природі. Ознайомлення з періодичною системою хімічних елементів Д.І. Менделєєва.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5DEA">
              <w:rPr>
                <w:rFonts w:ascii="Times New Roman" w:hAnsi="Times New Roman"/>
                <w:b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3. Періодична система хімічних елементів.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Чисті речовини і суміші (однорідні, неоднорідні). Способи розділення сумішей.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№2</w:t>
            </w:r>
            <w:r w:rsidRPr="00AE5DE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«Розділення сумішей».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Маса атома. Атомна одиниця маси. Відносні атомні маси хімічних елементів.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формули речовин. Прості та складні речовини.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Прості та складні речовини.</w:t>
            </w:r>
            <w:r w:rsidRPr="00AE5DEA">
              <w:rPr>
                <w:sz w:val="24"/>
                <w:szCs w:val="24"/>
                <w:lang w:val="uk-UA" w:eastAsia="uk-UA"/>
              </w:rPr>
              <w:t xml:space="preserve"> Інструктаж з БЖД.</w:t>
            </w:r>
            <w:r w:rsidRPr="00AE5DEA">
              <w:rPr>
                <w:b/>
                <w:i/>
                <w:sz w:val="24"/>
                <w:szCs w:val="24"/>
                <w:lang w:val="uk-UA" w:eastAsia="uk-UA"/>
              </w:rPr>
              <w:t xml:space="preserve"> Лабораторний дослід №4 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Ознайомлення зі зразками простих і складних речовин.»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Багатоманітність речовин. Метали й неметали. Металічні та неметалічні елементи.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Зразки металів і неметалів.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Визначення валентності елементів за формулами бінарних сполук.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 Визначення валентності елементів за формулами бінарних сполук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 знань з теми «Початкові хімічні поняття». </w:t>
            </w:r>
            <w:r w:rsidRPr="00AE5DEA">
              <w:rPr>
                <w:rStyle w:val="2Tahoma2"/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  <w:lang w:eastAsia="en-US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Відносна молекулярна маса, її обчислення за хімічною формулою. </w:t>
            </w:r>
            <w:r w:rsidRPr="00AE5DEA">
              <w:rPr>
                <w:b/>
                <w:sz w:val="24"/>
                <w:szCs w:val="24"/>
                <w:lang w:val="uk-UA" w:eastAsia="uk-UA"/>
              </w:rPr>
              <w:t xml:space="preserve">Розв’язання </w:t>
            </w:r>
            <w:r w:rsidRPr="00AE5DEA">
              <w:rPr>
                <w:sz w:val="24"/>
                <w:szCs w:val="24"/>
                <w:lang w:val="uk-UA" w:eastAsia="uk-UA"/>
              </w:rPr>
              <w:t>розрахункових задач №1: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«Обчислення відносної молекулярної маси речовини за її формулою.»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b/>
                <w:sz w:val="24"/>
                <w:szCs w:val="24"/>
                <w:lang w:val="uk-UA" w:eastAsia="uk-UA"/>
              </w:rPr>
              <w:t xml:space="preserve">Розв’язання </w:t>
            </w:r>
            <w:r w:rsidRPr="00AE5DEA">
              <w:rPr>
                <w:sz w:val="24"/>
                <w:szCs w:val="24"/>
                <w:lang w:val="uk-UA" w:eastAsia="uk-UA"/>
              </w:rPr>
              <w:t>розрахункових задач №1: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«Обчислення відносної молекулярної маси речовини за її формулою.»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Масова частка елемента в складній речовині. </w:t>
            </w: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 №2: «Обчислення масової частки елемента в складній речовині».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задач№3: « Обчислення маси елемента в складній речовині за його масовою часткою».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розрахункових задач№3: « Обчислення маси елемента в складній речовині за його масовою часткою».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Фізичні та хімічні явища. Хімічні реакції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та явища, що їх супроводжують. 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Лабораторний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Домашній експеримент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1. Взаємодія харчової соди із соком квашеної капусти, лимонною кислотою, кефіром.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Хімічні властивості речовин.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№3</w:t>
            </w:r>
            <w:r w:rsidRPr="00AE5DE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«Дослідження фізичних і хімічних явищ на прикладах побутових хімікатів і харчових продуктів».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Закон збереження маси речовин під час хімічних реакцій. Схема хімічної реакції. Хімічні рівняння.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Інструктаж з БЖД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Лабораторний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5. Дослід, що ілюструє закон збереження маси речовин (реальний або віртуальний).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Закон збереження маси речовин під час хімічних реакцій. Схема хімічної реакції. Хімічні рівняння.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Інструктаж з БЖД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Лабораторний дослід №5-9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 xml:space="preserve">Хімічні рівняння. Закон збереження маси.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Представлення результатів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навчальних проектів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№3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Хімічні явища у природі»,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№4 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Хімічні явища в побуті.»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№5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Використання хімічних явищ у художній творчості й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народних ремеслах.»,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№6 «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Речовини і хімічні явища в літературних творах і народній творчості.»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 робота №1.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 робота №1.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учнів.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14786" w:type="dxa"/>
            <w:gridSpan w:val="7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Cs/>
                <w:sz w:val="24"/>
                <w:szCs w:val="24"/>
              </w:rPr>
              <w:t>Безпечне поводження з речовинами.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Закон збереження маси речовин під час хімічних реакцій.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за темою «Масова частка елемента в складній речовині».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i/>
                <w:sz w:val="28"/>
                <w:szCs w:val="28"/>
              </w:rPr>
              <w:t>Тема 2.</w:t>
            </w: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 Кисень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Повітря, його склад.Оксиген. Поширеність Оксигену в природі.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склад молекул кисню, оксидів, якісний та кількісний склад повітря;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оксидів, реакцій розкладу і сполучення;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суть реакцій розкладу і сполучення, процесів окиснення, колообігу Оксигену.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процеси горіння, повільного окиснення, дихання, реакції розкладу і сполучення;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поширеність Оксигену в природі;  його фізичні властивості;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хімічні властивості кисню;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аналізує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умови процесів горіння та повільного окиснення;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рівняння реакцій: добування кисню з гідроген пероксиду; кисню з воднем, вуглецем, сіркою, магнієм, залізом, міддю, метаном, гідроген сульфідом;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лабораторний посуд для добування (з гідроген пероксиду) і збирання кисню;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наявність кисню дослідним шляхом;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дотримується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запобіжних заходів під час використання процесів горіння; інструкції щодо виконання хімічних дослідів та правил безпеки під час роботи в хімічному кабінеті.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застосування кисню;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значення кисню в життєдіяльності організмів; озону в атмосфері; вплив діяльності людини на стан повітря;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наслідки небезпечного поводження з вогнем, відповідальність за збереження повітря від шкідливих викидів.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Кисень, склад його молекули, поширеність у природі. Фізичні властивості кисню.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Добування кисню в лабораторії та промисловості. Реакція розкладу. Поняття про каталізатор. Способи збирання кисню. Доведення наявності кисню.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6. Добування кисню з гідроген пероксиду.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7. Збирання кисню витісненням повітря та витісненням води.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8. Доведення наявності кисню.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Практична робота №4 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Добування кисню з гідроген пероксиду з використанням різних біологічних каталізаторів, доведення його наявності.»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Хімічні властивості кисню: взаємодія з простими речовинами (вуглець, водень, сірка, магній, залізо, мідь). Реакція сполучення.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 xml:space="preserve">Повторний інструктаж з БЖД 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Поняття про оксиди, окиснення (горіння, повільне окиснення, дихання). Умови виникнення та припинення горіння.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Взаємодія кисню зі складними речовинами (повне окиснення метану, гідроген сульфіду).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sz w:val="24"/>
                <w:szCs w:val="24"/>
                <w:lang w:val="uk-UA" w:eastAsia="uk-UA"/>
              </w:rPr>
              <w:t>Взаємодія кисню з простими та складними речовинами.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Колообіг Оксигену в природі. Озон. Проблема чистого повітря. Застосування та біологічна роль кисню.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Навчальний проект №7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«Проблема забруднення повітря та способи  розв’язування її.» Представлення результату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Навчального проекту №8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«Поліпшення стану повітря у класній кімнаті під час занять.»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знань з теми «Кисень».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знань з теми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Аналіз самостійної роботи та коригування знань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учнів.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14786" w:type="dxa"/>
            <w:gridSpan w:val="7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    Умови виникнення та припинення горіння.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Cs/>
                <w:spacing w:val="-10"/>
              </w:rPr>
              <w:t>Безпечне поводження з речовинами.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Колообіг Оксигену в природі. Озон. Проблема чистого повітря.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Екологічна безпека і сталий розвиток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Cs/>
                <w:spacing w:val="-10"/>
              </w:rPr>
              <w:t xml:space="preserve">Склад повітря. </w:t>
            </w:r>
            <w:r w:rsidRPr="00AE5DEA">
              <w:rPr>
                <w:rFonts w:ascii="Times New Roman" w:hAnsi="Times New Roman"/>
              </w:rPr>
              <w:t>Проблема чистого повітря.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Застосування та біологічна роль кисню.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Поняття про окиснення (горіння, повільне окиснення, дихання).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Проблема чистого повітря.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Поняття про каталізатор.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i/>
                <w:sz w:val="28"/>
                <w:szCs w:val="28"/>
              </w:rPr>
              <w:t>Тема 3.</w:t>
            </w: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 xml:space="preserve"> Вода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E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Вода, склад и молекули, поширеність у природі, фізичні властивості.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Учень/учениця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склад молекули води;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водних розчинів; формули кислот і основ.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поширеність води у природі, фізичні властивості води;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розчинник і розчинену речовину;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рівняння реакцій води з кальцій оксидом, натрій оксидом, фосфор(V) оксидом, карбон(ІV) оксидом;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масову частку і масу розчиненої речовини, </w:t>
            </w:r>
            <w:r w:rsidRPr="00AE5DEA">
              <w:rPr>
                <w:rFonts w:ascii="Times New Roman" w:hAnsi="Times New Roman"/>
                <w:bCs/>
                <w:sz w:val="24"/>
                <w:szCs w:val="24"/>
              </w:rPr>
              <w:t>масу і об’єм  води в розчині, обираючи і обґрунтовуючи спосіб розв’язання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виготовляє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розчини з певною масовою часткою розчиненої речовини;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розпізнає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дослідним шляхом кислоти і луги;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здобуті знання та навички в побуті для раціонального використання води та збереження довкілля;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володіє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елементарними навичками очищення води в домашніх умовах;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значення розчинів у природі та житті людини;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роль води в життєдіяльності організмів;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про вплив діяльності людини на чистоту водойм та охорону  їх від забруднень;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відповідально ставиться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до збереження водних ресурсів.</w:t>
            </w: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Вода — розчинник.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Розчин і його компоненти: розчинник, розчинена речовина.</w:t>
            </w:r>
          </w:p>
          <w:p w:rsidR="00835B1F" w:rsidRPr="00AE5DEA" w:rsidRDefault="00835B1F" w:rsidP="00AE5D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Style w:val="2Tahoma2"/>
                <w:rFonts w:ascii="Times New Roman" w:hAnsi="Times New Roman"/>
                <w:sz w:val="24"/>
                <w:szCs w:val="24"/>
              </w:rPr>
            </w:pP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 xml:space="preserve">Кількісний склад розчину. Масова частка розчиненої речовини. 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10. Виготовлення розчинів із певною масовою часткою розчиненої речовини.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Виготовлення розчину.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Розрахункові задачі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Інструктаж з БЖД.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Практична робота №5 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Виготовлення водних розчинів із заданими масовими частками розчинених речовин.»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>Взаємодія води з оксидами. Поняття про кислоти й основи. Поняття про індикатори.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Інструктаж з БЖД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 дослід №10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Випробування водних розчинів кислот і лугів індикаторами.»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11. Взаємодія кальцій оксиду з водою. Випробування водного розчину добутої речовини індикатором.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</w:rPr>
              <w:t>Взаємодія води з оксидами. Поняття про кислоти й основи. Поняття про індикатори.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Інструктаж з БЖД.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 дослід №10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Випробування водних розчинів кислот і лугів індикаторами.»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12. Взаємодія карбон(ІУ) оксиду з водою. Випробування водного розчину добутої речовини індикатором.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Значення води і водних розчинів у природі та житті людини. Кислотні дощі. 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Проблема чистої води. Охорона водойм від забруднення.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№9: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 Дослідження якості води з різних джерел.»;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№10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«Дослідження фізичних і хімічних властивостей води.»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Очищення води на водоочисних станціях та в домашніх умовах.</w:t>
            </w: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№11: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«Способи очищення води в побуті.»;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№12: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«Збереження чистоти водойм: розв’язування проблеми у вашій місцевості.»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Розв’язування розрахункових задач і вправ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 робота №2.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учнів.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Представлення результатів </w:t>
            </w:r>
            <w:r w:rsidRPr="00AE5DEA">
              <w:rPr>
                <w:rFonts w:ascii="Times New Roman" w:hAnsi="Times New Roman"/>
                <w:b/>
                <w:i/>
                <w:sz w:val="24"/>
                <w:szCs w:val="24"/>
              </w:rPr>
              <w:t>Еколого-економічного проекту №13: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 xml:space="preserve"> «Зберігаючи воду – заощаджую родинний бюджет».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 xml:space="preserve">Повторення: 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Взаємодія кисню з простими та складними речовинами. Взаємодія води з оксидами.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534" w:type="dxa"/>
          </w:tcPr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Повторення: Розв’язання розрахункових задач:</w:t>
            </w:r>
            <w:r w:rsidRPr="00AE5DEA">
              <w:rPr>
                <w:rStyle w:val="2Tahoma2"/>
                <w:rFonts w:ascii="Times New Roman" w:hAnsi="Times New Roman"/>
                <w:sz w:val="24"/>
                <w:szCs w:val="24"/>
              </w:rPr>
              <w:t>«</w:t>
            </w:r>
            <w:r w:rsidRPr="00AE5DEA">
              <w:rPr>
                <w:rFonts w:ascii="Times New Roman" w:hAnsi="Times New Roman"/>
                <w:sz w:val="24"/>
                <w:szCs w:val="24"/>
              </w:rPr>
              <w:t>Обчислення масової частки елемента в складній речовині»; «Обчислення масової частки, маси розчиненої речовини, маси і об’єму  води в розчині.»</w:t>
            </w:r>
          </w:p>
        </w:tc>
        <w:tc>
          <w:tcPr>
            <w:tcW w:w="850" w:type="dxa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14786" w:type="dxa"/>
            <w:gridSpan w:val="7"/>
          </w:tcPr>
          <w:p w:rsidR="00835B1F" w:rsidRPr="00AE5DEA" w:rsidRDefault="00835B1F" w:rsidP="00AE5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/>
                <w:bCs/>
                <w:i/>
                <w:iCs/>
                <w:spacing w:val="-10"/>
              </w:rPr>
              <w:t>Наскрізні змістові лінії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</w:rPr>
              <w:t>Очищення води на водоочисних станціях та в домашніх умовах.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Хімічні властивості води.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0"/>
              </w:rPr>
            </w:pPr>
            <w:r w:rsidRPr="00AE5DEA">
              <w:rPr>
                <w:rFonts w:ascii="Times New Roman" w:hAnsi="Times New Roman"/>
              </w:rPr>
              <w:t>Кислотні дощі.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Екологічна безпека і сталий розвиток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Проблема чистої води. Охорона водойм від забруднення. 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>Значення води і водних розчинів у природі та житті людини. Кислотні дощі.</w:t>
            </w:r>
          </w:p>
          <w:p w:rsidR="00835B1F" w:rsidRPr="00AE5DEA" w:rsidRDefault="00835B1F" w:rsidP="00AE5D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  <w:bCs/>
                <w:i/>
                <w:iCs/>
                <w:spacing w:val="-10"/>
              </w:rPr>
              <w:t>Підприємливість і фінансова грамотність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pacing w:val="-10"/>
              </w:rPr>
            </w:pPr>
            <w:r w:rsidRPr="00AE5DEA">
              <w:rPr>
                <w:rFonts w:ascii="Times New Roman" w:hAnsi="Times New Roman"/>
              </w:rPr>
              <w:t>Очищення води на водоочисних станціях та в домашніх умовах.</w:t>
            </w:r>
          </w:p>
          <w:p w:rsidR="00835B1F" w:rsidRPr="00AE5DEA" w:rsidRDefault="00835B1F" w:rsidP="00AE5DE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Охорона водойм від забруднення. 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</w:rPr>
              <w:t xml:space="preserve">     Розв’язування розрахункових задач за темою «Масова частка розчиненої речовини».</w:t>
            </w:r>
          </w:p>
          <w:p w:rsidR="00835B1F" w:rsidRPr="00AE5DEA" w:rsidRDefault="00835B1F" w:rsidP="00AE5DE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B1F" w:rsidRPr="00AE5DEA" w:rsidTr="00AE5DEA">
        <w:tc>
          <w:tcPr>
            <w:tcW w:w="14786" w:type="dxa"/>
            <w:gridSpan w:val="7"/>
          </w:tcPr>
          <w:p w:rsidR="00835B1F" w:rsidRPr="00AE5DEA" w:rsidRDefault="00835B1F" w:rsidP="00AE5D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  <w:p w:rsidR="00835B1F" w:rsidRPr="00AE5DEA" w:rsidRDefault="00835B1F" w:rsidP="00AE5D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E5DEA">
              <w:rPr>
                <w:rFonts w:ascii="Times New Roman" w:hAnsi="Times New Roman"/>
                <w:b/>
              </w:rPr>
              <w:t>Орієнтовні об’єкти екскурсій.</w:t>
            </w:r>
            <w:r w:rsidRPr="00AE5DEA">
              <w:rPr>
                <w:rFonts w:ascii="Times New Roman" w:hAnsi="Times New Roman"/>
              </w:rPr>
              <w:t xml:space="preserve"> Хімічні лабораторії промислових і сільськогосподарських підприємств, науково-дослідних інститутів, вищих навчальних закладів. Пожежна частина. Водоочисна станція. Аптека. Краєзнавчий музей.</w:t>
            </w:r>
          </w:p>
        </w:tc>
      </w:tr>
    </w:tbl>
    <w:p w:rsidR="00835B1F" w:rsidRPr="00B56A3E" w:rsidRDefault="00835B1F" w:rsidP="00B56A3E">
      <w:pPr>
        <w:jc w:val="both"/>
        <w:rPr>
          <w:rFonts w:ascii="Times New Roman" w:hAnsi="Times New Roman"/>
          <w:sz w:val="24"/>
          <w:szCs w:val="24"/>
        </w:rPr>
      </w:pPr>
    </w:p>
    <w:p w:rsidR="00835B1F" w:rsidRDefault="00835B1F"/>
    <w:sectPr w:rsidR="00835B1F" w:rsidSect="00B56A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3E"/>
    <w:rsid w:val="00047C36"/>
    <w:rsid w:val="00087A09"/>
    <w:rsid w:val="000C570B"/>
    <w:rsid w:val="001003A9"/>
    <w:rsid w:val="00163D8A"/>
    <w:rsid w:val="00183C45"/>
    <w:rsid w:val="0019243A"/>
    <w:rsid w:val="001B2912"/>
    <w:rsid w:val="001B38FB"/>
    <w:rsid w:val="00234DFD"/>
    <w:rsid w:val="00351630"/>
    <w:rsid w:val="00407F05"/>
    <w:rsid w:val="004562FC"/>
    <w:rsid w:val="004B7082"/>
    <w:rsid w:val="004F6A9C"/>
    <w:rsid w:val="005623BB"/>
    <w:rsid w:val="005E3862"/>
    <w:rsid w:val="006137B5"/>
    <w:rsid w:val="00632853"/>
    <w:rsid w:val="00634A36"/>
    <w:rsid w:val="00835B1F"/>
    <w:rsid w:val="008E098B"/>
    <w:rsid w:val="00923E90"/>
    <w:rsid w:val="00971FB4"/>
    <w:rsid w:val="009A2BF4"/>
    <w:rsid w:val="00A73F7B"/>
    <w:rsid w:val="00AE5DEA"/>
    <w:rsid w:val="00B03C8F"/>
    <w:rsid w:val="00B56A3E"/>
    <w:rsid w:val="00BA7541"/>
    <w:rsid w:val="00C203E1"/>
    <w:rsid w:val="00C5544A"/>
    <w:rsid w:val="00CC052D"/>
    <w:rsid w:val="00CD0792"/>
    <w:rsid w:val="00D104B6"/>
    <w:rsid w:val="00D11BB9"/>
    <w:rsid w:val="00D67359"/>
    <w:rsid w:val="00EF68AB"/>
    <w:rsid w:val="00EF7A15"/>
    <w:rsid w:val="00F344CB"/>
    <w:rsid w:val="00F46747"/>
    <w:rsid w:val="00F57550"/>
    <w:rsid w:val="00FB2B56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5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6A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D0792"/>
    <w:pPr>
      <w:spacing w:after="0" w:line="240" w:lineRule="auto"/>
      <w:jc w:val="both"/>
    </w:pPr>
    <w:rPr>
      <w:rFonts w:ascii="Arial Unicode MS" w:hAnsi="Arial Unicode MS" w:cs="Arial Unicode MS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792"/>
    <w:rPr>
      <w:rFonts w:ascii="Arial Unicode MS" w:eastAsia="Times New Roman" w:hAnsi="Arial Unicode MS" w:cs="Arial Unicode MS"/>
      <w:sz w:val="20"/>
      <w:szCs w:val="20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CD0792"/>
    <w:rPr>
      <w:rFonts w:ascii="Times New Roman" w:hAnsi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CD0792"/>
    <w:rPr>
      <w:rFonts w:ascii="Tahoma" w:hAnsi="Tahoma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CD0792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Tahoma">
    <w:name w:val="Основной текст (2) + Tahoma"/>
    <w:aliases w:val="8,5 pt3,Полужирный3"/>
    <w:uiPriority w:val="99"/>
    <w:rsid w:val="00FB2B56"/>
    <w:rPr>
      <w:rFonts w:ascii="Tahoma" w:hAnsi="Tahom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16Exact">
    <w:name w:val="Основной текст (16) Exact"/>
    <w:uiPriority w:val="99"/>
    <w:rsid w:val="00FB2B56"/>
    <w:rPr>
      <w:rFonts w:ascii="Tahoma" w:hAnsi="Tahoma"/>
      <w:sz w:val="17"/>
      <w:u w:val="none"/>
    </w:rPr>
  </w:style>
  <w:style w:type="paragraph" w:customStyle="1" w:styleId="TableText">
    <w:name w:val="Table Text"/>
    <w:uiPriority w:val="99"/>
    <w:rsid w:val="00FB2B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line="213" w:lineRule="atLeast"/>
      <w:ind w:left="43" w:right="43"/>
    </w:pPr>
    <w:rPr>
      <w:rFonts w:ascii="Times New Roman" w:hAnsi="Times New Roman"/>
      <w:sz w:val="19"/>
      <w:szCs w:val="19"/>
      <w:lang w:val="en-US" w:eastAsia="uk-UA"/>
    </w:rPr>
  </w:style>
  <w:style w:type="character" w:styleId="Hyperlink">
    <w:name w:val="Hyperlink"/>
    <w:basedOn w:val="DefaultParagraphFont"/>
    <w:uiPriority w:val="99"/>
    <w:rsid w:val="00C203E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203E1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9</Pages>
  <Words>2517</Words>
  <Characters>14352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2004-12-23T21:07:00Z</cp:lastPrinted>
  <dcterms:created xsi:type="dcterms:W3CDTF">2017-08-23T09:50:00Z</dcterms:created>
  <dcterms:modified xsi:type="dcterms:W3CDTF">2004-12-23T21:08:00Z</dcterms:modified>
</cp:coreProperties>
</file>